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21" w:rsidRDefault="00324720" w:rsidP="00873F21">
      <w:pPr>
        <w:jc w:val="center"/>
        <w:rPr>
          <w:rFonts w:ascii="Times New Roman" w:hAnsi="Times New Roman" w:cs="Times New Roman"/>
          <w:sz w:val="28"/>
          <w:szCs w:val="28"/>
        </w:rPr>
      </w:pPr>
      <w:r w:rsidRPr="00873F21">
        <w:rPr>
          <w:rFonts w:ascii="Times New Roman" w:hAnsi="Times New Roman" w:cs="Times New Roman"/>
          <w:sz w:val="28"/>
          <w:szCs w:val="28"/>
        </w:rPr>
        <w:t>Информация</w:t>
      </w:r>
    </w:p>
    <w:p w:rsidR="00F5701E" w:rsidRDefault="00873F21" w:rsidP="00873F2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73F21">
        <w:rPr>
          <w:rFonts w:ascii="Times New Roman" w:hAnsi="Times New Roman" w:cs="Times New Roman"/>
          <w:sz w:val="28"/>
          <w:szCs w:val="28"/>
        </w:rPr>
        <w:t>о предоставлении депутатами Совета Таскатлинского сельского поселения Колосовского муниципального района Омской области    сведений о своих доходах, расходах, об имуществе и обязательствах имущественного характера, а так 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873F21" w:rsidRPr="00873F21" w:rsidRDefault="00873F21" w:rsidP="00873F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 Таскатлинского сельского поселения Колосовского муниципального района Омской области  состоит из 7 депутатов, уведомления о не совершении сделок предоставили – 7 человек.</w:t>
      </w:r>
      <w:bookmarkStart w:id="0" w:name="_GoBack"/>
      <w:bookmarkEnd w:id="0"/>
    </w:p>
    <w:sectPr w:rsidR="00873F21" w:rsidRPr="00873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03"/>
    <w:rsid w:val="00324720"/>
    <w:rsid w:val="00873F21"/>
    <w:rsid w:val="00B66403"/>
    <w:rsid w:val="00C33C9A"/>
    <w:rsid w:val="00F5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Taskatlinskoe_SP</dc:creator>
  <cp:keywords/>
  <dc:description/>
  <cp:lastModifiedBy>Taskatlinskoe_SP</cp:lastModifiedBy>
  <cp:revision>2</cp:revision>
  <dcterms:created xsi:type="dcterms:W3CDTF">2024-06-04T05:36:00Z</dcterms:created>
  <dcterms:modified xsi:type="dcterms:W3CDTF">2024-06-04T05:56:00Z</dcterms:modified>
</cp:coreProperties>
</file>