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32" w:rsidRPr="00130D32" w:rsidRDefault="00130D32" w:rsidP="00130D32">
      <w:pPr>
        <w:spacing w:line="240" w:lineRule="exact"/>
        <w:jc w:val="right"/>
        <w:rPr>
          <w:b/>
          <w:sz w:val="28"/>
          <w:szCs w:val="28"/>
          <w:u w:val="single"/>
          <w:lang w:val="ru-RU"/>
        </w:rPr>
      </w:pPr>
    </w:p>
    <w:p w:rsidR="00130D32" w:rsidRPr="00130D32" w:rsidRDefault="00AE5105" w:rsidP="00C15982">
      <w:pPr>
        <w:spacing w:line="260" w:lineRule="exact"/>
        <w:ind w:left="-14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</w:t>
      </w:r>
      <w:r w:rsidR="00130D32" w:rsidRPr="00130D32">
        <w:rPr>
          <w:sz w:val="28"/>
          <w:szCs w:val="28"/>
          <w:lang w:val="ru-RU"/>
        </w:rPr>
        <w:t xml:space="preserve"> </w:t>
      </w:r>
      <w:r w:rsidR="00C15982">
        <w:rPr>
          <w:sz w:val="28"/>
          <w:szCs w:val="28"/>
          <w:lang w:val="ru-RU"/>
        </w:rPr>
        <w:t>ТАСКАТЛИНСКОГО СЕЛЬСКОГО ПОСЕЛЕНИЯ КОЛОСОВСКОГО</w:t>
      </w:r>
      <w:r w:rsidR="00130D32" w:rsidRPr="00130D32">
        <w:rPr>
          <w:sz w:val="28"/>
          <w:szCs w:val="28"/>
          <w:lang w:val="ru-RU"/>
        </w:rPr>
        <w:t xml:space="preserve"> МУНИЦИПАЛЬНОГО РАЙОНА</w:t>
      </w:r>
      <w:r w:rsidR="00C15982">
        <w:rPr>
          <w:sz w:val="28"/>
          <w:szCs w:val="28"/>
          <w:lang w:val="ru-RU"/>
        </w:rPr>
        <w:t xml:space="preserve"> </w:t>
      </w:r>
      <w:r w:rsidR="00130D32" w:rsidRPr="00130D32">
        <w:rPr>
          <w:sz w:val="28"/>
          <w:szCs w:val="28"/>
          <w:lang w:val="ru-RU"/>
        </w:rPr>
        <w:t>ОМСКОЙ ОБЛАСТИ</w:t>
      </w:r>
    </w:p>
    <w:p w:rsidR="00130D32" w:rsidRPr="00130D32" w:rsidRDefault="00130D32" w:rsidP="00130D32">
      <w:pPr>
        <w:spacing w:line="240" w:lineRule="exact"/>
        <w:jc w:val="center"/>
        <w:rPr>
          <w:sz w:val="28"/>
          <w:szCs w:val="28"/>
          <w:lang w:val="ru-RU"/>
        </w:rPr>
      </w:pPr>
    </w:p>
    <w:p w:rsidR="00130D32" w:rsidRPr="00130D32" w:rsidRDefault="00AE5105" w:rsidP="00130D32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130D32" w:rsidRPr="00130D32" w:rsidRDefault="00130D32" w:rsidP="00130D32">
      <w:pPr>
        <w:spacing w:line="240" w:lineRule="exact"/>
        <w:jc w:val="center"/>
        <w:rPr>
          <w:sz w:val="28"/>
          <w:szCs w:val="28"/>
          <w:lang w:val="ru-RU"/>
        </w:rPr>
      </w:pPr>
    </w:p>
    <w:p w:rsidR="00130D32" w:rsidRPr="00130D32" w:rsidRDefault="00130D32" w:rsidP="00130D32">
      <w:pPr>
        <w:spacing w:line="240" w:lineRule="exact"/>
        <w:jc w:val="center"/>
        <w:rPr>
          <w:sz w:val="28"/>
          <w:szCs w:val="28"/>
          <w:lang w:val="ru-RU"/>
        </w:rPr>
      </w:pPr>
    </w:p>
    <w:p w:rsidR="00130D32" w:rsidRPr="00130D32" w:rsidRDefault="00A93574" w:rsidP="00130D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C15982">
        <w:rPr>
          <w:sz w:val="28"/>
          <w:szCs w:val="28"/>
          <w:lang w:val="ru-RU"/>
        </w:rPr>
        <w:t xml:space="preserve">.11.2021г.        </w:t>
      </w:r>
      <w:r>
        <w:rPr>
          <w:sz w:val="28"/>
          <w:szCs w:val="28"/>
          <w:lang w:val="ru-RU"/>
        </w:rPr>
        <w:t>№  43</w:t>
      </w:r>
    </w:p>
    <w:p w:rsidR="00130D32" w:rsidRPr="00130D32" w:rsidRDefault="00130D32" w:rsidP="00130D32">
      <w:pPr>
        <w:jc w:val="both"/>
        <w:rPr>
          <w:sz w:val="28"/>
          <w:szCs w:val="28"/>
          <w:lang w:val="ru-RU"/>
        </w:rPr>
      </w:pPr>
    </w:p>
    <w:p w:rsidR="00BC66FF" w:rsidRPr="00C15982" w:rsidRDefault="00C15982" w:rsidP="00C15982">
      <w:pPr>
        <w:adjustRightInd w:val="0"/>
        <w:spacing w:line="233" w:lineRule="auto"/>
        <w:rPr>
          <w:kern w:val="2"/>
          <w:sz w:val="28"/>
          <w:szCs w:val="28"/>
          <w:lang w:val="ru-RU"/>
        </w:rPr>
      </w:pPr>
      <w:r>
        <w:rPr>
          <w:bCs/>
          <w:kern w:val="2"/>
          <w:sz w:val="28"/>
          <w:szCs w:val="28"/>
          <w:lang w:val="ru-RU"/>
        </w:rPr>
        <w:t>Об определении Порядка расчета и возврата сумм инициативных платежей, подлежащих возврату лицам (в том числе организациям), осуществившим их перечисление в местный бюджет Таскатлинского сельского поселения Колосовского муниципального района Омской области.</w:t>
      </w:r>
    </w:p>
    <w:p w:rsidR="00E53599" w:rsidRPr="00EC4E4F" w:rsidRDefault="00E53599" w:rsidP="00E53599">
      <w:pPr>
        <w:pStyle w:val="ConsPlusTitle"/>
        <w:jc w:val="center"/>
        <w:rPr>
          <w:b w:val="0"/>
          <w:sz w:val="28"/>
        </w:rPr>
      </w:pPr>
    </w:p>
    <w:p w:rsidR="00BC66FF" w:rsidRPr="00BC66FF" w:rsidRDefault="00BC66FF" w:rsidP="00BC66FF">
      <w:pPr>
        <w:adjustRightInd w:val="0"/>
        <w:spacing w:line="233" w:lineRule="auto"/>
        <w:ind w:firstLine="709"/>
        <w:jc w:val="both"/>
        <w:rPr>
          <w:spacing w:val="-2"/>
          <w:kern w:val="2"/>
          <w:sz w:val="28"/>
          <w:szCs w:val="28"/>
          <w:lang w:val="ru-RU"/>
        </w:rPr>
      </w:pPr>
      <w:r w:rsidRPr="00BC66FF">
        <w:rPr>
          <w:spacing w:val="-2"/>
          <w:kern w:val="2"/>
          <w:sz w:val="28"/>
          <w:szCs w:val="28"/>
          <w:lang w:val="ru-RU"/>
        </w:rPr>
        <w:t>В соответствии с частью 3 статьи 56.1 Федерального закона от 6</w:t>
      </w:r>
      <w:r w:rsidRPr="008B780A">
        <w:rPr>
          <w:spacing w:val="-2"/>
          <w:kern w:val="2"/>
          <w:sz w:val="28"/>
          <w:szCs w:val="28"/>
        </w:rPr>
        <w:t> </w:t>
      </w:r>
      <w:r w:rsidRPr="00BC66FF">
        <w:rPr>
          <w:spacing w:val="-2"/>
          <w:kern w:val="2"/>
          <w:sz w:val="28"/>
          <w:szCs w:val="28"/>
          <w:lang w:val="ru-RU"/>
        </w:rPr>
        <w:t>октября</w:t>
      </w:r>
      <w:r w:rsidRPr="008B780A">
        <w:rPr>
          <w:spacing w:val="-2"/>
          <w:kern w:val="2"/>
          <w:sz w:val="28"/>
          <w:szCs w:val="28"/>
        </w:rPr>
        <w:t> </w:t>
      </w:r>
      <w:r w:rsidRPr="00BC66FF">
        <w:rPr>
          <w:spacing w:val="-2"/>
          <w:kern w:val="2"/>
          <w:sz w:val="28"/>
          <w:szCs w:val="28"/>
          <w:lang w:val="ru-RU"/>
        </w:rPr>
        <w:t>2003</w:t>
      </w:r>
      <w:r w:rsidRPr="008B780A">
        <w:rPr>
          <w:spacing w:val="-2"/>
          <w:kern w:val="2"/>
          <w:sz w:val="28"/>
          <w:szCs w:val="28"/>
        </w:rPr>
        <w:t> </w:t>
      </w:r>
      <w:r w:rsidRPr="00BC66FF">
        <w:rPr>
          <w:spacing w:val="-2"/>
          <w:kern w:val="2"/>
          <w:sz w:val="28"/>
          <w:szCs w:val="28"/>
          <w:lang w:val="ru-RU"/>
        </w:rPr>
        <w:t>года №</w:t>
      </w:r>
      <w:r w:rsidRPr="008B780A">
        <w:rPr>
          <w:spacing w:val="-2"/>
          <w:kern w:val="2"/>
          <w:sz w:val="28"/>
          <w:szCs w:val="28"/>
        </w:rPr>
        <w:t> </w:t>
      </w:r>
      <w:r w:rsidRPr="00BC66FF">
        <w:rPr>
          <w:spacing w:val="-2"/>
          <w:kern w:val="2"/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</w:t>
      </w:r>
      <w:r w:rsidR="00A93574">
        <w:rPr>
          <w:spacing w:val="-2"/>
          <w:kern w:val="2"/>
          <w:sz w:val="28"/>
          <w:szCs w:val="28"/>
          <w:lang w:val="ru-RU"/>
        </w:rPr>
        <w:t xml:space="preserve">с главой 7 </w:t>
      </w:r>
      <w:r w:rsidRPr="00BC66FF">
        <w:rPr>
          <w:spacing w:val="-2"/>
          <w:kern w:val="2"/>
          <w:sz w:val="28"/>
          <w:szCs w:val="28"/>
          <w:lang w:val="ru-RU"/>
        </w:rPr>
        <w:t xml:space="preserve">Устава </w:t>
      </w:r>
      <w:r w:rsidR="00C15982">
        <w:rPr>
          <w:bCs/>
          <w:kern w:val="2"/>
          <w:sz w:val="28"/>
          <w:szCs w:val="28"/>
          <w:lang w:val="ru-RU"/>
        </w:rPr>
        <w:t xml:space="preserve">Таскатлинского сельского поселения, </w:t>
      </w:r>
      <w:r w:rsidR="00C15982">
        <w:rPr>
          <w:spacing w:val="-2"/>
          <w:kern w:val="2"/>
          <w:sz w:val="28"/>
          <w:szCs w:val="28"/>
          <w:lang w:val="ru-RU"/>
        </w:rPr>
        <w:t xml:space="preserve">Совет </w:t>
      </w:r>
      <w:r w:rsidR="00C15982">
        <w:rPr>
          <w:bCs/>
          <w:kern w:val="2"/>
          <w:sz w:val="28"/>
          <w:szCs w:val="28"/>
          <w:lang w:val="ru-RU"/>
        </w:rPr>
        <w:t>Таскатлинского сельского поселения</w:t>
      </w:r>
      <w:r w:rsidRPr="00BC66FF">
        <w:rPr>
          <w:spacing w:val="-2"/>
          <w:kern w:val="2"/>
          <w:sz w:val="28"/>
          <w:szCs w:val="28"/>
          <w:lang w:val="ru-RU"/>
        </w:rPr>
        <w:t xml:space="preserve"> </w:t>
      </w:r>
      <w:r w:rsidR="00C15982">
        <w:rPr>
          <w:spacing w:val="-2"/>
          <w:kern w:val="2"/>
          <w:sz w:val="28"/>
          <w:szCs w:val="28"/>
          <w:lang w:val="ru-RU"/>
        </w:rPr>
        <w:t>РЕШИЛ</w:t>
      </w:r>
      <w:r w:rsidRPr="00BC66FF">
        <w:rPr>
          <w:spacing w:val="-2"/>
          <w:kern w:val="2"/>
          <w:sz w:val="28"/>
          <w:szCs w:val="28"/>
          <w:lang w:val="ru-RU"/>
        </w:rPr>
        <w:t xml:space="preserve">: </w:t>
      </w:r>
    </w:p>
    <w:p w:rsidR="002D12A8" w:rsidRDefault="00BC66FF" w:rsidP="002D12A8">
      <w:pPr>
        <w:numPr>
          <w:ilvl w:val="0"/>
          <w:numId w:val="9"/>
        </w:numPr>
        <w:adjustRightInd w:val="0"/>
        <w:spacing w:line="233" w:lineRule="auto"/>
        <w:jc w:val="both"/>
        <w:rPr>
          <w:bCs/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 xml:space="preserve">Утвердить прилагаемый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муниципального образования </w:t>
      </w:r>
      <w:r w:rsidR="002D12A8">
        <w:rPr>
          <w:bCs/>
          <w:kern w:val="2"/>
          <w:sz w:val="28"/>
          <w:szCs w:val="28"/>
          <w:lang w:val="ru-RU"/>
        </w:rPr>
        <w:t>Таскатлинского сельского поселения Колосовского муниципального района Омской области.</w:t>
      </w:r>
    </w:p>
    <w:p w:rsidR="002D12A8" w:rsidRDefault="002D12A8" w:rsidP="002D12A8">
      <w:pPr>
        <w:numPr>
          <w:ilvl w:val="0"/>
          <w:numId w:val="9"/>
        </w:numPr>
        <w:adjustRightInd w:val="0"/>
        <w:spacing w:line="233" w:lineRule="auto"/>
        <w:jc w:val="both"/>
        <w:rPr>
          <w:bCs/>
          <w:kern w:val="2"/>
          <w:sz w:val="28"/>
          <w:szCs w:val="28"/>
          <w:lang w:val="ru-RU"/>
        </w:rPr>
      </w:pPr>
      <w:r w:rsidRPr="002D12A8">
        <w:rPr>
          <w:sz w:val="28"/>
          <w:szCs w:val="28"/>
          <w:lang w:val="ru-RU"/>
        </w:rPr>
        <w:t>Настоящее решение опубликовать (обнародовать) и разместить на официальном сайте администрации Таскатлинского сельского поселения в сети "Интернет".</w:t>
      </w:r>
    </w:p>
    <w:p w:rsidR="00BC66FF" w:rsidRDefault="002D12A8" w:rsidP="00BC66FF">
      <w:pPr>
        <w:adjustRightInd w:val="0"/>
        <w:spacing w:line="233" w:lineRule="auto"/>
        <w:ind w:firstLine="709"/>
        <w:jc w:val="both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  <w:t xml:space="preserve">3. </w:t>
      </w:r>
      <w:r w:rsidR="00BC66FF" w:rsidRPr="00BC66FF">
        <w:rPr>
          <w:kern w:val="2"/>
          <w:sz w:val="28"/>
          <w:szCs w:val="28"/>
          <w:lang w:val="ru-RU"/>
        </w:rPr>
        <w:t xml:space="preserve"> Настоящее решение вступает в силу после дня его официального опубликования.</w:t>
      </w:r>
    </w:p>
    <w:p w:rsidR="002D12A8" w:rsidRPr="00BC66FF" w:rsidRDefault="002D12A8" w:rsidP="00BC66FF">
      <w:pPr>
        <w:adjustRightInd w:val="0"/>
        <w:spacing w:line="233" w:lineRule="auto"/>
        <w:ind w:firstLine="709"/>
        <w:jc w:val="both"/>
        <w:rPr>
          <w:b/>
          <w:i/>
          <w:kern w:val="2"/>
          <w:sz w:val="28"/>
          <w:szCs w:val="28"/>
          <w:lang w:val="ru-RU"/>
        </w:rPr>
      </w:pPr>
    </w:p>
    <w:p w:rsidR="00BC66FF" w:rsidRPr="00BC66FF" w:rsidRDefault="00BC66FF" w:rsidP="00BC66FF">
      <w:pPr>
        <w:adjustRightInd w:val="0"/>
        <w:spacing w:line="233" w:lineRule="auto"/>
        <w:ind w:firstLine="540"/>
        <w:jc w:val="both"/>
        <w:rPr>
          <w:kern w:val="2"/>
          <w:sz w:val="28"/>
          <w:szCs w:val="28"/>
          <w:lang w:val="ru-RU"/>
        </w:rPr>
      </w:pPr>
    </w:p>
    <w:p w:rsidR="00AE5105" w:rsidRDefault="002D12A8" w:rsidP="00AE51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Таскатлинского</w:t>
      </w:r>
    </w:p>
    <w:p w:rsidR="002D12A8" w:rsidRDefault="002D12A8" w:rsidP="00AE51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93E6A">
        <w:rPr>
          <w:sz w:val="28"/>
          <w:szCs w:val="28"/>
        </w:rPr>
        <w:t xml:space="preserve">                                       Г.И. Лавренович</w:t>
      </w:r>
    </w:p>
    <w:p w:rsidR="00C92A03" w:rsidRDefault="00C92A03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D93E6A" w:rsidRDefault="00D93E6A" w:rsidP="00D61225">
      <w:pPr>
        <w:jc w:val="center"/>
        <w:rPr>
          <w:sz w:val="28"/>
          <w:szCs w:val="28"/>
          <w:lang w:val="ru-RU"/>
        </w:rPr>
      </w:pPr>
    </w:p>
    <w:p w:rsidR="00D93E6A" w:rsidRDefault="00D93E6A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93574" w:rsidRDefault="00A93574" w:rsidP="00D61225">
      <w:pPr>
        <w:jc w:val="center"/>
        <w:rPr>
          <w:sz w:val="28"/>
          <w:szCs w:val="28"/>
          <w:lang w:val="ru-RU"/>
        </w:rPr>
      </w:pPr>
    </w:p>
    <w:p w:rsidR="00BC66FF" w:rsidRDefault="00BC66FF" w:rsidP="00D61225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jc w:val="right"/>
        <w:tblLook w:val="00A0"/>
      </w:tblPr>
      <w:tblGrid>
        <w:gridCol w:w="3934"/>
      </w:tblGrid>
      <w:tr w:rsidR="00BC66FF" w:rsidRPr="002C797C" w:rsidTr="0028344F">
        <w:trPr>
          <w:jc w:val="right"/>
        </w:trPr>
        <w:tc>
          <w:tcPr>
            <w:tcW w:w="3934" w:type="dxa"/>
          </w:tcPr>
          <w:p w:rsidR="009727F9" w:rsidRDefault="009727F9" w:rsidP="0028344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УТВЕРЖДЁН </w:t>
            </w:r>
          </w:p>
          <w:p w:rsidR="00BC66FF" w:rsidRPr="00BC66FF" w:rsidRDefault="00BC66FF" w:rsidP="0028344F">
            <w:pPr>
              <w:rPr>
                <w:kern w:val="2"/>
                <w:sz w:val="28"/>
                <w:szCs w:val="28"/>
                <w:lang w:val="ru-RU"/>
              </w:rPr>
            </w:pPr>
            <w:r w:rsidRPr="00BC66FF">
              <w:rPr>
                <w:kern w:val="2"/>
                <w:sz w:val="28"/>
                <w:szCs w:val="28"/>
                <w:lang w:val="ru-RU"/>
              </w:rPr>
              <w:t xml:space="preserve">решением </w:t>
            </w:r>
            <w:r w:rsidR="00D93E6A">
              <w:rPr>
                <w:kern w:val="2"/>
                <w:sz w:val="28"/>
                <w:szCs w:val="28"/>
                <w:lang w:val="ru-RU"/>
              </w:rPr>
              <w:t>Совета Таскатлинского сельского поселения Колосовского муниципального района Омской области</w:t>
            </w:r>
          </w:p>
          <w:p w:rsidR="00BC66FF" w:rsidRPr="00D93E6A" w:rsidRDefault="00BC66FF" w:rsidP="00D93E6A">
            <w:pPr>
              <w:rPr>
                <w:kern w:val="2"/>
                <w:sz w:val="28"/>
                <w:szCs w:val="28"/>
                <w:lang w:val="ru-RU"/>
              </w:rPr>
            </w:pPr>
            <w:r w:rsidRPr="00D93E6A">
              <w:rPr>
                <w:kern w:val="2"/>
                <w:sz w:val="28"/>
                <w:szCs w:val="28"/>
                <w:lang w:val="ru-RU"/>
              </w:rPr>
              <w:t xml:space="preserve">от </w:t>
            </w:r>
            <w:r w:rsidR="00D93E6A">
              <w:rPr>
                <w:kern w:val="2"/>
                <w:sz w:val="28"/>
                <w:szCs w:val="28"/>
                <w:lang w:val="ru-RU"/>
              </w:rPr>
              <w:t>15.11.</w:t>
            </w:r>
            <w:r w:rsidRPr="00D93E6A">
              <w:rPr>
                <w:kern w:val="2"/>
                <w:sz w:val="28"/>
                <w:szCs w:val="28"/>
                <w:lang w:val="ru-RU"/>
              </w:rPr>
              <w:t xml:space="preserve"> 20</w:t>
            </w:r>
            <w:r w:rsidR="00D93E6A">
              <w:rPr>
                <w:kern w:val="2"/>
                <w:sz w:val="28"/>
                <w:szCs w:val="28"/>
                <w:lang w:val="ru-RU"/>
              </w:rPr>
              <w:t>21</w:t>
            </w:r>
            <w:r w:rsidRPr="00D93E6A">
              <w:rPr>
                <w:kern w:val="2"/>
                <w:sz w:val="28"/>
                <w:szCs w:val="28"/>
                <w:lang w:val="ru-RU"/>
              </w:rPr>
              <w:t xml:space="preserve">г. № </w:t>
            </w:r>
            <w:r w:rsidR="002C797C">
              <w:rPr>
                <w:kern w:val="2"/>
                <w:sz w:val="28"/>
                <w:szCs w:val="28"/>
                <w:lang w:val="ru-RU"/>
              </w:rPr>
              <w:t>43</w:t>
            </w:r>
          </w:p>
        </w:tc>
      </w:tr>
    </w:tbl>
    <w:p w:rsidR="00BC66FF" w:rsidRPr="00D93E6A" w:rsidRDefault="00BC66FF" w:rsidP="00BC66FF">
      <w:pPr>
        <w:keepNext/>
        <w:jc w:val="center"/>
        <w:rPr>
          <w:b/>
          <w:kern w:val="2"/>
          <w:sz w:val="28"/>
          <w:szCs w:val="28"/>
          <w:lang w:val="ru-RU"/>
        </w:rPr>
      </w:pPr>
    </w:p>
    <w:p w:rsidR="00BC66FF" w:rsidRPr="00D93E6A" w:rsidRDefault="00BC66FF" w:rsidP="00BC66FF">
      <w:pPr>
        <w:keepNext/>
        <w:jc w:val="center"/>
        <w:rPr>
          <w:b/>
          <w:kern w:val="2"/>
          <w:sz w:val="28"/>
          <w:szCs w:val="28"/>
          <w:lang w:val="ru-RU"/>
        </w:rPr>
      </w:pPr>
    </w:p>
    <w:p w:rsidR="00BC66FF" w:rsidRPr="00D93E6A" w:rsidRDefault="00BC66FF" w:rsidP="00BC66FF">
      <w:pPr>
        <w:keepNext/>
        <w:jc w:val="center"/>
        <w:rPr>
          <w:kern w:val="2"/>
          <w:sz w:val="28"/>
          <w:szCs w:val="28"/>
          <w:lang w:val="ru-RU"/>
        </w:rPr>
      </w:pPr>
      <w:r w:rsidRPr="00D93E6A">
        <w:rPr>
          <w:kern w:val="2"/>
          <w:sz w:val="28"/>
          <w:szCs w:val="28"/>
          <w:lang w:val="ru-RU"/>
        </w:rPr>
        <w:t>ПОРЯДОК</w:t>
      </w:r>
    </w:p>
    <w:p w:rsidR="00BC66FF" w:rsidRPr="00D93E6A" w:rsidRDefault="00BC66FF" w:rsidP="00BC66FF">
      <w:pPr>
        <w:adjustRightInd w:val="0"/>
        <w:jc w:val="center"/>
        <w:rPr>
          <w:kern w:val="2"/>
          <w:sz w:val="28"/>
          <w:szCs w:val="28"/>
          <w:lang w:val="ru-RU"/>
        </w:rPr>
      </w:pPr>
      <w:r w:rsidRPr="00D93E6A">
        <w:rPr>
          <w:bCs/>
          <w:kern w:val="2"/>
          <w:sz w:val="28"/>
          <w:szCs w:val="28"/>
          <w:lang w:val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</w:t>
      </w:r>
      <w:r w:rsidRPr="00D93E6A">
        <w:rPr>
          <w:bCs/>
          <w:kern w:val="2"/>
          <w:sz w:val="28"/>
          <w:szCs w:val="28"/>
          <w:lang w:val="ru-RU"/>
        </w:rPr>
        <w:br/>
        <w:t>В МЕСТНЫЙ БЮДЖЕТ МУНИЦИПАЛЬНОГО ОБРАЗОВАНИЯ</w:t>
      </w:r>
      <w:r w:rsidRPr="00BC66FF">
        <w:rPr>
          <w:i/>
          <w:kern w:val="2"/>
          <w:sz w:val="28"/>
          <w:szCs w:val="28"/>
          <w:lang w:val="ru-RU"/>
        </w:rPr>
        <w:t xml:space="preserve"> </w:t>
      </w:r>
      <w:r w:rsidR="00D93E6A" w:rsidRPr="00D93E6A">
        <w:rPr>
          <w:kern w:val="2"/>
          <w:sz w:val="28"/>
          <w:szCs w:val="28"/>
          <w:lang w:val="ru-RU"/>
        </w:rPr>
        <w:t>ТАСКАТЛИНСКОГО СЕЛЬСКОГО ПОСЕЛЕНИЯ</w:t>
      </w:r>
      <w:r w:rsidRPr="00D93E6A">
        <w:rPr>
          <w:kern w:val="2"/>
          <w:sz w:val="28"/>
          <w:szCs w:val="28"/>
          <w:lang w:val="ru-RU"/>
        </w:rPr>
        <w:t xml:space="preserve"> В СООТВЕТСТВИИ С УСТАВОМ </w:t>
      </w:r>
      <w:r w:rsidR="00D93E6A" w:rsidRPr="00D93E6A">
        <w:rPr>
          <w:kern w:val="2"/>
          <w:sz w:val="28"/>
          <w:szCs w:val="28"/>
          <w:lang w:val="ru-RU"/>
        </w:rPr>
        <w:t>ТАСКАТЛИНСКОГО СЕЛЬСКОГО ПОСЕЛЕНИЯ</w:t>
      </w:r>
    </w:p>
    <w:p w:rsidR="00BC66FF" w:rsidRPr="00D93E6A" w:rsidRDefault="00BC66FF" w:rsidP="00BC66FF">
      <w:pPr>
        <w:keepNext/>
        <w:ind w:left="360"/>
        <w:jc w:val="center"/>
        <w:rPr>
          <w:b/>
          <w:bCs/>
          <w:kern w:val="2"/>
          <w:sz w:val="28"/>
          <w:szCs w:val="28"/>
          <w:lang w:val="ru-RU"/>
        </w:rPr>
      </w:pPr>
    </w:p>
    <w:p w:rsidR="00BC66FF" w:rsidRPr="00BC66FF" w:rsidRDefault="00BC66FF" w:rsidP="00BC66FF">
      <w:pPr>
        <w:keepNext/>
        <w:adjustRightInd w:val="0"/>
        <w:jc w:val="center"/>
        <w:rPr>
          <w:bCs/>
          <w:kern w:val="2"/>
          <w:sz w:val="28"/>
          <w:szCs w:val="28"/>
          <w:lang w:val="ru-RU"/>
        </w:rPr>
      </w:pPr>
      <w:r w:rsidRPr="00BC66FF">
        <w:rPr>
          <w:bCs/>
          <w:kern w:val="2"/>
          <w:sz w:val="28"/>
          <w:szCs w:val="28"/>
          <w:lang w:val="ru-RU"/>
        </w:rPr>
        <w:t>Глава 1. Общие положения</w:t>
      </w:r>
    </w:p>
    <w:p w:rsidR="00BC66FF" w:rsidRPr="00BC66FF" w:rsidRDefault="00BC66FF" w:rsidP="00BC66FF">
      <w:pPr>
        <w:keepNext/>
        <w:adjustRightInd w:val="0"/>
        <w:jc w:val="center"/>
        <w:rPr>
          <w:bCs/>
          <w:kern w:val="2"/>
          <w:sz w:val="28"/>
          <w:szCs w:val="28"/>
          <w:lang w:val="ru-RU"/>
        </w:rPr>
      </w:pP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bCs/>
          <w:kern w:val="2"/>
          <w:sz w:val="28"/>
          <w:szCs w:val="28"/>
          <w:lang w:val="ru-RU"/>
        </w:rPr>
        <w:t xml:space="preserve">1. </w:t>
      </w:r>
      <w:r w:rsidRPr="00BC66FF">
        <w:rPr>
          <w:kern w:val="2"/>
          <w:sz w:val="28"/>
          <w:szCs w:val="28"/>
          <w:lang w:val="ru-RU"/>
        </w:rPr>
        <w:t xml:space="preserve">Настоящий Порядок 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муниципального образования </w:t>
      </w:r>
      <w:r w:rsidR="00D93E6A" w:rsidRPr="00D93E6A">
        <w:rPr>
          <w:kern w:val="2"/>
          <w:sz w:val="28"/>
          <w:szCs w:val="28"/>
          <w:lang w:val="ru-RU"/>
        </w:rPr>
        <w:t>Таскатлинского сельского поселения Колосовского муниципального района Омской области</w:t>
      </w:r>
      <w:r w:rsidR="00D93E6A" w:rsidRPr="00D93E6A">
        <w:rPr>
          <w:i/>
          <w:kern w:val="2"/>
          <w:sz w:val="28"/>
          <w:szCs w:val="28"/>
          <w:lang w:val="ru-RU"/>
        </w:rPr>
        <w:t>.</w:t>
      </w:r>
      <w:r w:rsidRPr="00BC66FF">
        <w:rPr>
          <w:i/>
          <w:kern w:val="2"/>
          <w:sz w:val="28"/>
          <w:szCs w:val="28"/>
          <w:lang w:val="ru-RU"/>
        </w:rPr>
        <w:t xml:space="preserve"> </w:t>
      </w:r>
      <w:r w:rsidRPr="00BC66FF">
        <w:rPr>
          <w:kern w:val="2"/>
          <w:sz w:val="28"/>
          <w:szCs w:val="28"/>
          <w:lang w:val="ru-RU"/>
        </w:rPr>
        <w:t>(далее – муниципальное образование)</w:t>
      </w:r>
      <w:r w:rsidRPr="00BC66FF">
        <w:rPr>
          <w:i/>
          <w:kern w:val="2"/>
          <w:sz w:val="28"/>
          <w:szCs w:val="28"/>
          <w:lang w:val="ru-RU"/>
        </w:rPr>
        <w:t>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 xml:space="preserve">2. Расчет и возврат сумм инициативных платежей, подлежащих возврату лицам, осуществившим их перечисление в местный бюджет муниципального образования, осуществляется </w:t>
      </w:r>
      <w:r w:rsidRPr="00BC66FF">
        <w:rPr>
          <w:sz w:val="28"/>
          <w:szCs w:val="28"/>
          <w:lang w:val="ru-RU"/>
        </w:rPr>
        <w:t>администратором доходов бюджета</w:t>
      </w:r>
      <w:r w:rsidR="00D93E6A">
        <w:rPr>
          <w:i/>
          <w:kern w:val="2"/>
          <w:sz w:val="28"/>
          <w:szCs w:val="28"/>
          <w:lang w:val="ru-RU"/>
        </w:rPr>
        <w:t xml:space="preserve"> </w:t>
      </w:r>
      <w:r w:rsidR="00D93E6A">
        <w:rPr>
          <w:kern w:val="2"/>
          <w:sz w:val="28"/>
          <w:szCs w:val="28"/>
          <w:lang w:val="ru-RU"/>
        </w:rPr>
        <w:t xml:space="preserve">Администрацией </w:t>
      </w:r>
      <w:r w:rsidR="00D93E6A">
        <w:rPr>
          <w:bCs/>
          <w:kern w:val="2"/>
          <w:sz w:val="28"/>
          <w:szCs w:val="28"/>
          <w:lang w:val="ru-RU"/>
        </w:rPr>
        <w:t>Таскатлинского сельского поселения Колосовского муниципального района Омской области.</w:t>
      </w:r>
      <w:r w:rsidRPr="00BC66FF">
        <w:rPr>
          <w:bCs/>
          <w:i/>
          <w:kern w:val="2"/>
          <w:sz w:val="28"/>
          <w:szCs w:val="28"/>
          <w:lang w:val="ru-RU"/>
        </w:rPr>
        <w:t xml:space="preserve"> </w:t>
      </w:r>
      <w:r w:rsidRPr="00BC66FF">
        <w:rPr>
          <w:bCs/>
          <w:kern w:val="2"/>
          <w:sz w:val="28"/>
          <w:szCs w:val="28"/>
          <w:lang w:val="ru-RU"/>
        </w:rPr>
        <w:t>(далее – уполномоченный орган)</w:t>
      </w:r>
      <w:r w:rsidRPr="00BC66FF">
        <w:rPr>
          <w:kern w:val="2"/>
          <w:sz w:val="28"/>
          <w:szCs w:val="28"/>
          <w:lang w:val="ru-RU"/>
        </w:rPr>
        <w:t>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</w:p>
    <w:p w:rsidR="00BC66FF" w:rsidRPr="00BC66FF" w:rsidRDefault="00BC66FF" w:rsidP="00BC66FF">
      <w:pPr>
        <w:keepNext/>
        <w:adjustRightInd w:val="0"/>
        <w:jc w:val="center"/>
        <w:rPr>
          <w:bCs/>
          <w:kern w:val="2"/>
          <w:sz w:val="28"/>
          <w:szCs w:val="28"/>
          <w:lang w:val="ru-RU"/>
        </w:rPr>
      </w:pPr>
      <w:r w:rsidRPr="00BC66FF">
        <w:rPr>
          <w:bCs/>
          <w:kern w:val="2"/>
          <w:sz w:val="28"/>
          <w:szCs w:val="28"/>
          <w:lang w:val="ru-RU"/>
        </w:rPr>
        <w:t xml:space="preserve">Глава 2. Порядок расчета </w:t>
      </w:r>
      <w:r w:rsidRPr="00BC66FF">
        <w:rPr>
          <w:kern w:val="2"/>
          <w:sz w:val="28"/>
          <w:szCs w:val="28"/>
          <w:lang w:val="ru-RU"/>
        </w:rPr>
        <w:t>сумм инициативных</w:t>
      </w:r>
      <w:r w:rsidRPr="00BC66FF">
        <w:rPr>
          <w:kern w:val="2"/>
          <w:sz w:val="28"/>
          <w:szCs w:val="28"/>
          <w:lang w:val="ru-RU"/>
        </w:rPr>
        <w:br/>
        <w:t>платежей, подлежащих возврату</w:t>
      </w:r>
    </w:p>
    <w:p w:rsidR="00BC66FF" w:rsidRPr="00BC66FF" w:rsidRDefault="00BC66FF" w:rsidP="00BC66FF">
      <w:pPr>
        <w:keepNext/>
        <w:adjustRightInd w:val="0"/>
        <w:jc w:val="center"/>
        <w:rPr>
          <w:bCs/>
          <w:kern w:val="2"/>
          <w:sz w:val="28"/>
          <w:szCs w:val="28"/>
          <w:lang w:val="ru-RU"/>
        </w:rPr>
      </w:pP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bCs/>
          <w:kern w:val="2"/>
          <w:sz w:val="28"/>
          <w:szCs w:val="28"/>
          <w:lang w:val="ru-RU"/>
        </w:rPr>
        <w:t xml:space="preserve">3. </w:t>
      </w:r>
      <w:r w:rsidRPr="00BC66FF">
        <w:rPr>
          <w:kern w:val="2"/>
          <w:sz w:val="28"/>
          <w:szCs w:val="28"/>
          <w:lang w:val="ru-RU"/>
        </w:rPr>
        <w:t>По окончании каждого финансового года, но не позднее 1</w:t>
      </w:r>
      <w:r w:rsidRPr="00EB712B">
        <w:rPr>
          <w:kern w:val="2"/>
          <w:sz w:val="28"/>
          <w:szCs w:val="28"/>
        </w:rPr>
        <w:t> </w:t>
      </w:r>
      <w:r w:rsidRPr="00BC66FF">
        <w:rPr>
          <w:kern w:val="2"/>
          <w:sz w:val="28"/>
          <w:szCs w:val="28"/>
          <w:lang w:val="ru-RU"/>
        </w:rPr>
        <w:t>апреля,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проекты: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1) реализация которых завершена в истекшем финансовом году;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2) реализация которых не завершена в истекшем финансовом году, при этом срок реализации которых истек и не был продлен.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4. По каждому из инициативных проектов, предусмотренных пунктом 6 настоящего Порядка, уполномоченный орган определяет следующие обстоятельства: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 xml:space="preserve">1) уплачивались ли гражданами, индивидуальными предпринимателями и (или) образованными в соответствии с законодательством Российской </w:t>
      </w:r>
      <w:r w:rsidRPr="00BC66FF">
        <w:rPr>
          <w:kern w:val="2"/>
          <w:sz w:val="28"/>
          <w:szCs w:val="28"/>
          <w:lang w:val="ru-RU"/>
        </w:rPr>
        <w:lastRenderedPageBreak/>
        <w:t>Федерации юридическими лицами в местный бюджет муниципального образования инициативные платежи в целях реализации соответствующего инициативного проекта;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2) использовались ли суммы инициативных платежей при реализации соответствующего инициативного проекта;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3) величину остатка инициативных платежей по соответствующему инициативному проекту (если инициативный проект был реализован);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4) 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в целях реализации соответствующего инициативного проекта за все время, прошедшее с момента принятия решения о реализации инициативного проекта, и величину соответствующих инициативных платежей (суммарно по каждому гражданину, индивидуальному предпринимателю, юридическому лицу).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5. Инициативные платежи, перечисленные в местный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7 настоящего Порядка, не учитываются.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6. Результаты проверки, предусмотренной пунктами 6, 7 настоящего Порядка, излагаются уполномоченным органом в форме отчета о поступлении инициативных платежей отдельно по каждому инициативному проекту, предусмотренному пунктом 6 настоящего Порядка.</w:t>
      </w:r>
    </w:p>
    <w:p w:rsidR="00D93E6A" w:rsidRDefault="00BC66FF" w:rsidP="00BC66FF">
      <w:pPr>
        <w:adjustRightInd w:val="0"/>
        <w:ind w:firstLine="709"/>
        <w:jc w:val="both"/>
        <w:rPr>
          <w:bCs/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 xml:space="preserve">7. Отчеты о поступлении инициативных платежей не позднее 25 апреля представляются уполномоченным органом на рассмотрение главы </w:t>
      </w:r>
      <w:r w:rsidR="00D93E6A">
        <w:rPr>
          <w:bCs/>
          <w:kern w:val="2"/>
          <w:sz w:val="28"/>
          <w:szCs w:val="28"/>
          <w:lang w:val="ru-RU"/>
        </w:rPr>
        <w:t>Таскатлинского сельского поселения Колосовского муниципального района Омской области.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 xml:space="preserve">8. Глава </w:t>
      </w:r>
      <w:r w:rsidR="00D93E6A">
        <w:rPr>
          <w:bCs/>
          <w:kern w:val="2"/>
          <w:sz w:val="28"/>
          <w:szCs w:val="28"/>
          <w:lang w:val="ru-RU"/>
        </w:rPr>
        <w:t>Таскатлинского сельского поселения Колосовского муниципального района Омской области</w:t>
      </w:r>
      <w:r w:rsidRPr="00BC66FF">
        <w:rPr>
          <w:i/>
          <w:kern w:val="2"/>
          <w:sz w:val="28"/>
          <w:szCs w:val="28"/>
          <w:lang w:val="ru-RU"/>
        </w:rPr>
        <w:t xml:space="preserve"> </w:t>
      </w:r>
      <w:r w:rsidRPr="00BC66FF">
        <w:rPr>
          <w:kern w:val="2"/>
          <w:sz w:val="28"/>
          <w:szCs w:val="28"/>
          <w:lang w:val="ru-RU"/>
        </w:rPr>
        <w:t>рассматривает отчеты о поступлении инициативных платежей и не позднее 30 апреля принимает по ним решения о возврате инициативных платежей (остатка инициативных платежей), уплаченных в целях реализации соответствующего инициативного проекта, в форме резолюции.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 xml:space="preserve">9. Не позднее двух рабочих дней со дня принятия главой </w:t>
      </w:r>
      <w:r w:rsidR="008050C5">
        <w:rPr>
          <w:bCs/>
          <w:kern w:val="2"/>
          <w:sz w:val="28"/>
          <w:szCs w:val="28"/>
          <w:lang w:val="ru-RU"/>
        </w:rPr>
        <w:t>Таскатлинского сельского поселения Колосовского муниципального района Омской области.</w:t>
      </w:r>
      <w:r w:rsidRPr="00BC66FF">
        <w:rPr>
          <w:kern w:val="2"/>
          <w:sz w:val="28"/>
          <w:szCs w:val="28"/>
          <w:lang w:val="ru-RU"/>
        </w:rPr>
        <w:t xml:space="preserve"> решения о возврате инициативных платежей (остатка инициативных платежей) соответствующий отчет о поступлении инициативных платежей передается лицом, отвечающим за делопроизводство в администрации </w:t>
      </w:r>
      <w:r w:rsidR="008050C5">
        <w:rPr>
          <w:bCs/>
          <w:kern w:val="2"/>
          <w:sz w:val="28"/>
          <w:szCs w:val="28"/>
          <w:lang w:val="ru-RU"/>
        </w:rPr>
        <w:t>Таскатлинского сельского поселения Колосовского муниципального района Омской области.</w:t>
      </w:r>
      <w:r w:rsidR="008050C5" w:rsidRPr="00BC66FF">
        <w:rPr>
          <w:bCs/>
          <w:kern w:val="2"/>
          <w:sz w:val="28"/>
          <w:szCs w:val="28"/>
          <w:lang w:val="ru-RU"/>
        </w:rPr>
        <w:t xml:space="preserve"> </w:t>
      </w:r>
      <w:r w:rsidRPr="00BC66FF">
        <w:rPr>
          <w:bCs/>
          <w:kern w:val="2"/>
          <w:sz w:val="28"/>
          <w:szCs w:val="28"/>
          <w:lang w:val="ru-RU"/>
        </w:rPr>
        <w:t>(далее – Администрация)</w:t>
      </w:r>
      <w:r w:rsidRPr="00BC66FF">
        <w:rPr>
          <w:kern w:val="2"/>
          <w:sz w:val="28"/>
          <w:szCs w:val="28"/>
          <w:lang w:val="ru-RU"/>
        </w:rPr>
        <w:t>, в уполномоченный орган, а также в тот же срок размещается на официальном сайте муниципального образования в информационно-телекоммуникационной сети «Интернет</w:t>
      </w:r>
      <w:r w:rsidRPr="00BC66FF">
        <w:rPr>
          <w:b/>
          <w:kern w:val="2"/>
          <w:sz w:val="28"/>
          <w:szCs w:val="28"/>
          <w:lang w:val="ru-RU"/>
        </w:rPr>
        <w:t>»</w:t>
      </w:r>
      <w:r w:rsidRPr="00BC66FF">
        <w:rPr>
          <w:kern w:val="2"/>
          <w:sz w:val="28"/>
          <w:szCs w:val="28"/>
          <w:lang w:val="ru-RU"/>
        </w:rPr>
        <w:t xml:space="preserve"> (далее – официальный сайт) с соблюдением законодательства о персональных данных.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 xml:space="preserve">10. В случае если инициативный проект не был реализован, уполномоченный орган на основании отчета о поступлении инициативных платежей, иных сведений рассчитывает сумму, подлежащую возврату каждому гражданину, индивидуальному предпринимателю и юридическому лицу, </w:t>
      </w:r>
      <w:r w:rsidRPr="00BC66FF">
        <w:rPr>
          <w:kern w:val="2"/>
          <w:sz w:val="28"/>
          <w:szCs w:val="28"/>
          <w:lang w:val="ru-RU"/>
        </w:rPr>
        <w:lastRenderedPageBreak/>
        <w:t>уплатившему инициативный платеж (инициативные платежи), исходя из величины уплаченного соответствующим лицом инициативного платежа по данному инициативному проекту (суммы инициативных платежей, уплаченных соответствующим лицом по данному инициативному проекту).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11. В случае если инициативный проект был реализован, уполномоченный орган на основании отчета о поступлении инициативных платежей, иных сведений определяет: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1) общую сумму поступивших инициативных платежей по данному инициативному проекту;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2) 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3) остаток инициативных платежей, не использованных в целях реализации данного инициативного проекта;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4) 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</w:p>
    <w:p w:rsidR="00BC66FF" w:rsidRPr="00BC66FF" w:rsidRDefault="00BC66FF" w:rsidP="00BC66FF">
      <w:pPr>
        <w:keepNext/>
        <w:adjustRightInd w:val="0"/>
        <w:jc w:val="center"/>
        <w:rPr>
          <w:bCs/>
          <w:kern w:val="2"/>
          <w:sz w:val="28"/>
          <w:szCs w:val="28"/>
          <w:lang w:val="ru-RU"/>
        </w:rPr>
      </w:pPr>
      <w:r w:rsidRPr="00BC66FF">
        <w:rPr>
          <w:bCs/>
          <w:kern w:val="2"/>
          <w:sz w:val="28"/>
          <w:szCs w:val="28"/>
          <w:lang w:val="ru-RU"/>
        </w:rPr>
        <w:t xml:space="preserve">Глава 3. Порядок </w:t>
      </w:r>
      <w:r w:rsidRPr="00BC66FF">
        <w:rPr>
          <w:kern w:val="2"/>
          <w:sz w:val="28"/>
          <w:szCs w:val="28"/>
          <w:lang w:val="ru-RU"/>
        </w:rPr>
        <w:t>возврата сумм инициативных платежей</w:t>
      </w:r>
    </w:p>
    <w:p w:rsidR="00BC66FF" w:rsidRPr="00BC66FF" w:rsidRDefault="00BC66FF" w:rsidP="00BC66FF">
      <w:pPr>
        <w:keepNext/>
        <w:adjustRightInd w:val="0"/>
        <w:jc w:val="center"/>
        <w:rPr>
          <w:bCs/>
          <w:kern w:val="2"/>
          <w:sz w:val="28"/>
          <w:szCs w:val="28"/>
          <w:lang w:val="ru-RU"/>
        </w:rPr>
      </w:pP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bCs/>
          <w:kern w:val="2"/>
          <w:sz w:val="28"/>
          <w:szCs w:val="28"/>
          <w:lang w:val="ru-RU"/>
        </w:rPr>
        <w:t>12.</w:t>
      </w:r>
      <w:r w:rsidRPr="00BC66FF">
        <w:rPr>
          <w:kern w:val="2"/>
          <w:sz w:val="28"/>
          <w:szCs w:val="28"/>
          <w:lang w:val="ru-RU"/>
        </w:rPr>
        <w:t xml:space="preserve"> 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Администрацию с заявлением о возврате инициативного платежа (остатка инициативного платежа).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13. Лицо, осуществившее перечисление инициативного платежа (инициативных платежей), вправе обратиться в Администрацию с заявлением о возврате инициативного платежа (остатка инициативного платежа), в котором указывает платежные реквизиты, по которым должны быть перечислены соответствующие денежные средства.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14. В случае смерти гражданина (в том числе индивидуального предпринимателя), реорганизации или ликвидации юридического лица, осуществивших перечисление инициативных платежей, с заявлением о возвра</w:t>
      </w:r>
      <w:r w:rsidR="008050C5">
        <w:rPr>
          <w:kern w:val="2"/>
          <w:sz w:val="28"/>
          <w:szCs w:val="28"/>
          <w:lang w:val="ru-RU"/>
        </w:rPr>
        <w:t>те инициативного платежа (о</w:t>
      </w:r>
      <w:r w:rsidRPr="00BC66FF">
        <w:rPr>
          <w:kern w:val="2"/>
          <w:sz w:val="28"/>
          <w:szCs w:val="28"/>
          <w:lang w:val="ru-RU"/>
        </w:rPr>
        <w:t>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Администрацию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 xml:space="preserve">15. Администрация рассматривает поступившее заявление о возврате </w:t>
      </w:r>
      <w:r w:rsidRPr="00BC66FF">
        <w:rPr>
          <w:kern w:val="2"/>
          <w:sz w:val="28"/>
          <w:szCs w:val="28"/>
          <w:lang w:val="ru-RU"/>
        </w:rPr>
        <w:lastRenderedPageBreak/>
        <w:t>инициативного платежа (остатка инициативного платежа) не позднее 10 рабочих дней со дня получения указанного заявления и в указанный срок 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16. О принятии решения об отказе в возврате заявителю инициативного платежа (остатка инициативного платежа) Администрация уведомляет заявителя в течение 5 рабочих дней со дня принятия указанного решения.</w:t>
      </w:r>
    </w:p>
    <w:p w:rsidR="00BC66FF" w:rsidRPr="00BC66FF" w:rsidRDefault="00BC66FF" w:rsidP="00BC66FF">
      <w:pPr>
        <w:adjustRightInd w:val="0"/>
        <w:ind w:firstLine="709"/>
        <w:jc w:val="both"/>
        <w:rPr>
          <w:kern w:val="2"/>
          <w:sz w:val="28"/>
          <w:szCs w:val="28"/>
          <w:lang w:val="ru-RU"/>
        </w:rPr>
      </w:pPr>
      <w:r w:rsidRPr="00BC66FF">
        <w:rPr>
          <w:kern w:val="2"/>
          <w:sz w:val="28"/>
          <w:szCs w:val="28"/>
          <w:lang w:val="ru-RU"/>
        </w:rPr>
        <w:t>17. В случае принятия Администрацией решения о возврате заявителю инициативного платежа (остатка инициативного платежа) уполномоченный орган осуществляет перечисление соответствующих денежных средств (за вычетом расходов на пересылку) по платежным реквизитам, указанным в заявлении о возврате инициативного платежа (остатка инициативного платежа), не позднее 20 рабочих дней со дня получения Администрацией указанного заявления.</w:t>
      </w:r>
    </w:p>
    <w:p w:rsidR="00BC66FF" w:rsidRDefault="00BC66FF" w:rsidP="00BC66FF">
      <w:pPr>
        <w:pStyle w:val="ConsPlusNormal"/>
      </w:pPr>
    </w:p>
    <w:p w:rsidR="00BC66FF" w:rsidRDefault="00BC66FF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8A1955" w:rsidRDefault="008A1955" w:rsidP="00D61225">
      <w:pPr>
        <w:jc w:val="center"/>
        <w:rPr>
          <w:sz w:val="28"/>
          <w:szCs w:val="28"/>
          <w:lang w:val="ru-RU"/>
        </w:rPr>
      </w:pPr>
    </w:p>
    <w:p w:rsidR="008A1955" w:rsidRDefault="008A1955" w:rsidP="00D61225">
      <w:pPr>
        <w:jc w:val="center"/>
        <w:rPr>
          <w:sz w:val="28"/>
          <w:szCs w:val="28"/>
          <w:lang w:val="ru-RU"/>
        </w:rPr>
      </w:pPr>
    </w:p>
    <w:p w:rsidR="008A1955" w:rsidRDefault="008A1955" w:rsidP="00D61225">
      <w:pPr>
        <w:jc w:val="center"/>
        <w:rPr>
          <w:sz w:val="28"/>
          <w:szCs w:val="28"/>
          <w:lang w:val="ru-RU"/>
        </w:rPr>
      </w:pPr>
    </w:p>
    <w:p w:rsidR="008A1955" w:rsidRDefault="008A1955" w:rsidP="00D61225">
      <w:pPr>
        <w:jc w:val="center"/>
        <w:rPr>
          <w:sz w:val="28"/>
          <w:szCs w:val="28"/>
          <w:lang w:val="ru-RU"/>
        </w:rPr>
      </w:pPr>
    </w:p>
    <w:p w:rsidR="008A1955" w:rsidRDefault="008A195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C92A03" w:rsidRDefault="00C92A03" w:rsidP="00D61225">
      <w:pPr>
        <w:jc w:val="center"/>
        <w:rPr>
          <w:sz w:val="28"/>
          <w:szCs w:val="28"/>
          <w:lang w:val="ru-RU"/>
        </w:rPr>
      </w:pPr>
    </w:p>
    <w:p w:rsidR="00C92A03" w:rsidRDefault="00C92A03" w:rsidP="00D61225">
      <w:pPr>
        <w:jc w:val="center"/>
        <w:rPr>
          <w:sz w:val="28"/>
          <w:szCs w:val="28"/>
          <w:lang w:val="ru-RU"/>
        </w:rPr>
      </w:pPr>
    </w:p>
    <w:p w:rsidR="00C92A03" w:rsidRDefault="00C92A03" w:rsidP="00D61225">
      <w:pPr>
        <w:jc w:val="center"/>
        <w:rPr>
          <w:sz w:val="28"/>
          <w:szCs w:val="28"/>
          <w:lang w:val="ru-RU"/>
        </w:rPr>
      </w:pPr>
    </w:p>
    <w:p w:rsidR="00C92A03" w:rsidRDefault="00C92A03" w:rsidP="00D61225">
      <w:pPr>
        <w:jc w:val="center"/>
        <w:rPr>
          <w:sz w:val="28"/>
          <w:szCs w:val="28"/>
          <w:lang w:val="ru-RU"/>
        </w:rPr>
      </w:pPr>
    </w:p>
    <w:p w:rsidR="00C92A03" w:rsidRDefault="00C92A03" w:rsidP="00D61225">
      <w:pPr>
        <w:jc w:val="center"/>
        <w:rPr>
          <w:sz w:val="28"/>
          <w:szCs w:val="28"/>
          <w:lang w:val="ru-RU"/>
        </w:rPr>
      </w:pPr>
    </w:p>
    <w:sectPr w:rsidR="00C92A03" w:rsidSect="00C15982">
      <w:headerReference w:type="default" r:id="rId7"/>
      <w:type w:val="continuous"/>
      <w:pgSz w:w="11900" w:h="16840"/>
      <w:pgMar w:top="142" w:right="851" w:bottom="1134" w:left="1418" w:header="68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80" w:rsidRDefault="00A10480" w:rsidP="00463360">
      <w:r>
        <w:separator/>
      </w:r>
    </w:p>
  </w:endnote>
  <w:endnote w:type="continuationSeparator" w:id="1">
    <w:p w:rsidR="00A10480" w:rsidRDefault="00A10480" w:rsidP="00463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80" w:rsidRDefault="00A10480" w:rsidP="00463360">
      <w:r>
        <w:separator/>
      </w:r>
    </w:p>
  </w:footnote>
  <w:footnote w:type="continuationSeparator" w:id="1">
    <w:p w:rsidR="00A10480" w:rsidRDefault="00A10480" w:rsidP="00463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56" w:rsidRDefault="00ED71D1">
    <w:pPr>
      <w:pStyle w:val="a3"/>
      <w:spacing w:line="14" w:lineRule="auto"/>
      <w:rPr>
        <w:sz w:val="20"/>
        <w:szCs w:val="20"/>
      </w:rPr>
    </w:pPr>
    <w:r w:rsidRPr="00ED71D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85pt;margin-top:33.2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6E2156" w:rsidRPr="00EA3175" w:rsidRDefault="006E2156">
                <w:pPr>
                  <w:spacing w:before="10"/>
                  <w:ind w:left="40"/>
                  <w:rPr>
                    <w:sz w:val="24"/>
                    <w:szCs w:val="24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59"/>
    <w:multiLevelType w:val="multilevel"/>
    <w:tmpl w:val="7C44B66C"/>
    <w:lvl w:ilvl="0">
      <w:start w:val="1"/>
      <w:numFmt w:val="decimal"/>
      <w:lvlText w:val="%1"/>
      <w:lvlJc w:val="left"/>
      <w:pPr>
        <w:ind w:left="259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5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52" w:hanging="504"/>
      </w:pPr>
      <w:rPr>
        <w:rFonts w:hint="default"/>
      </w:rPr>
    </w:lvl>
    <w:lvl w:ilvl="3">
      <w:numFmt w:val="bullet"/>
      <w:lvlText w:val="•"/>
      <w:lvlJc w:val="left"/>
      <w:pPr>
        <w:ind w:left="3098" w:hanging="504"/>
      </w:pPr>
      <w:rPr>
        <w:rFonts w:hint="default"/>
      </w:rPr>
    </w:lvl>
    <w:lvl w:ilvl="4">
      <w:numFmt w:val="bullet"/>
      <w:lvlText w:val="•"/>
      <w:lvlJc w:val="left"/>
      <w:pPr>
        <w:ind w:left="4044" w:hanging="504"/>
      </w:pPr>
      <w:rPr>
        <w:rFonts w:hint="default"/>
      </w:rPr>
    </w:lvl>
    <w:lvl w:ilvl="5">
      <w:numFmt w:val="bullet"/>
      <w:lvlText w:val="•"/>
      <w:lvlJc w:val="left"/>
      <w:pPr>
        <w:ind w:left="4990" w:hanging="504"/>
      </w:pPr>
      <w:rPr>
        <w:rFonts w:hint="default"/>
      </w:rPr>
    </w:lvl>
    <w:lvl w:ilvl="6">
      <w:numFmt w:val="bullet"/>
      <w:lvlText w:val="•"/>
      <w:lvlJc w:val="left"/>
      <w:pPr>
        <w:ind w:left="5936" w:hanging="504"/>
      </w:pPr>
      <w:rPr>
        <w:rFonts w:hint="default"/>
      </w:rPr>
    </w:lvl>
    <w:lvl w:ilvl="7">
      <w:numFmt w:val="bullet"/>
      <w:lvlText w:val="•"/>
      <w:lvlJc w:val="left"/>
      <w:pPr>
        <w:ind w:left="6882" w:hanging="504"/>
      </w:pPr>
      <w:rPr>
        <w:rFonts w:hint="default"/>
      </w:rPr>
    </w:lvl>
    <w:lvl w:ilvl="8">
      <w:numFmt w:val="bullet"/>
      <w:lvlText w:val="•"/>
      <w:lvlJc w:val="left"/>
      <w:pPr>
        <w:ind w:left="7828" w:hanging="504"/>
      </w:pPr>
      <w:rPr>
        <w:rFonts w:hint="default"/>
      </w:rPr>
    </w:lvl>
  </w:abstractNum>
  <w:abstractNum w:abstractNumId="1">
    <w:nsid w:val="192D066C"/>
    <w:multiLevelType w:val="multilevel"/>
    <w:tmpl w:val="EE6AFEF4"/>
    <w:lvl w:ilvl="0">
      <w:start w:val="2"/>
      <w:numFmt w:val="decimal"/>
      <w:lvlText w:val="%1"/>
      <w:lvlJc w:val="left"/>
      <w:pPr>
        <w:ind w:left="259" w:hanging="8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80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52" w:hanging="802"/>
      </w:pPr>
      <w:rPr>
        <w:rFonts w:hint="default"/>
      </w:rPr>
    </w:lvl>
    <w:lvl w:ilvl="3">
      <w:numFmt w:val="bullet"/>
      <w:lvlText w:val="•"/>
      <w:lvlJc w:val="left"/>
      <w:pPr>
        <w:ind w:left="3098" w:hanging="802"/>
      </w:pPr>
      <w:rPr>
        <w:rFonts w:hint="default"/>
      </w:rPr>
    </w:lvl>
    <w:lvl w:ilvl="4">
      <w:numFmt w:val="bullet"/>
      <w:lvlText w:val="•"/>
      <w:lvlJc w:val="left"/>
      <w:pPr>
        <w:ind w:left="4044" w:hanging="802"/>
      </w:pPr>
      <w:rPr>
        <w:rFonts w:hint="default"/>
      </w:rPr>
    </w:lvl>
    <w:lvl w:ilvl="5">
      <w:numFmt w:val="bullet"/>
      <w:lvlText w:val="•"/>
      <w:lvlJc w:val="left"/>
      <w:pPr>
        <w:ind w:left="4990" w:hanging="802"/>
      </w:pPr>
      <w:rPr>
        <w:rFonts w:hint="default"/>
      </w:rPr>
    </w:lvl>
    <w:lvl w:ilvl="6">
      <w:numFmt w:val="bullet"/>
      <w:lvlText w:val="•"/>
      <w:lvlJc w:val="left"/>
      <w:pPr>
        <w:ind w:left="5936" w:hanging="802"/>
      </w:pPr>
      <w:rPr>
        <w:rFonts w:hint="default"/>
      </w:rPr>
    </w:lvl>
    <w:lvl w:ilvl="7">
      <w:numFmt w:val="bullet"/>
      <w:lvlText w:val="•"/>
      <w:lvlJc w:val="left"/>
      <w:pPr>
        <w:ind w:left="6882" w:hanging="802"/>
      </w:pPr>
      <w:rPr>
        <w:rFonts w:hint="default"/>
      </w:rPr>
    </w:lvl>
    <w:lvl w:ilvl="8">
      <w:numFmt w:val="bullet"/>
      <w:lvlText w:val="•"/>
      <w:lvlJc w:val="left"/>
      <w:pPr>
        <w:ind w:left="7828" w:hanging="802"/>
      </w:pPr>
      <w:rPr>
        <w:rFonts w:hint="default"/>
      </w:rPr>
    </w:lvl>
  </w:abstractNum>
  <w:abstractNum w:abstractNumId="2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32C39"/>
    <w:multiLevelType w:val="hybridMultilevel"/>
    <w:tmpl w:val="370C3276"/>
    <w:lvl w:ilvl="0" w:tplc="645206F4">
      <w:start w:val="1"/>
      <w:numFmt w:val="decimal"/>
      <w:lvlText w:val="%1."/>
      <w:lvlJc w:val="left"/>
      <w:pPr>
        <w:ind w:left="259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54238A0">
      <w:start w:val="1"/>
      <w:numFmt w:val="upperRoman"/>
      <w:lvlText w:val="%2."/>
      <w:lvlJc w:val="left"/>
      <w:pPr>
        <w:ind w:left="235" w:hanging="235"/>
      </w:pPr>
      <w:rPr>
        <w:rFonts w:ascii="Times New Roman" w:eastAsia="Times New Roman" w:hAnsi="Times New Roman" w:hint="default"/>
        <w:spacing w:val="-2"/>
        <w:w w:val="99"/>
        <w:sz w:val="28"/>
        <w:szCs w:val="28"/>
      </w:rPr>
    </w:lvl>
    <w:lvl w:ilvl="2" w:tplc="DDB4CBC2">
      <w:numFmt w:val="bullet"/>
      <w:lvlText w:val="•"/>
      <w:lvlJc w:val="left"/>
      <w:pPr>
        <w:ind w:left="3124" w:hanging="235"/>
      </w:pPr>
      <w:rPr>
        <w:rFonts w:hint="default"/>
      </w:rPr>
    </w:lvl>
    <w:lvl w:ilvl="3" w:tplc="77F22282">
      <w:numFmt w:val="bullet"/>
      <w:lvlText w:val="•"/>
      <w:lvlJc w:val="left"/>
      <w:pPr>
        <w:ind w:left="3948" w:hanging="235"/>
      </w:pPr>
      <w:rPr>
        <w:rFonts w:hint="default"/>
      </w:rPr>
    </w:lvl>
    <w:lvl w:ilvl="4" w:tplc="3DE4C576">
      <w:numFmt w:val="bullet"/>
      <w:lvlText w:val="•"/>
      <w:lvlJc w:val="left"/>
      <w:pPr>
        <w:ind w:left="4773" w:hanging="235"/>
      </w:pPr>
      <w:rPr>
        <w:rFonts w:hint="default"/>
      </w:rPr>
    </w:lvl>
    <w:lvl w:ilvl="5" w:tplc="B9A0A8DA">
      <w:numFmt w:val="bullet"/>
      <w:lvlText w:val="•"/>
      <w:lvlJc w:val="left"/>
      <w:pPr>
        <w:ind w:left="5597" w:hanging="235"/>
      </w:pPr>
      <w:rPr>
        <w:rFonts w:hint="default"/>
      </w:rPr>
    </w:lvl>
    <w:lvl w:ilvl="6" w:tplc="33E068EC">
      <w:numFmt w:val="bullet"/>
      <w:lvlText w:val="•"/>
      <w:lvlJc w:val="left"/>
      <w:pPr>
        <w:ind w:left="6422" w:hanging="235"/>
      </w:pPr>
      <w:rPr>
        <w:rFonts w:hint="default"/>
      </w:rPr>
    </w:lvl>
    <w:lvl w:ilvl="7" w:tplc="7BCCB2A4">
      <w:numFmt w:val="bullet"/>
      <w:lvlText w:val="•"/>
      <w:lvlJc w:val="left"/>
      <w:pPr>
        <w:ind w:left="7246" w:hanging="235"/>
      </w:pPr>
      <w:rPr>
        <w:rFonts w:hint="default"/>
      </w:rPr>
    </w:lvl>
    <w:lvl w:ilvl="8" w:tplc="AB9CF5B2">
      <w:numFmt w:val="bullet"/>
      <w:lvlText w:val="•"/>
      <w:lvlJc w:val="left"/>
      <w:pPr>
        <w:ind w:left="8071" w:hanging="235"/>
      </w:pPr>
      <w:rPr>
        <w:rFonts w:hint="default"/>
      </w:rPr>
    </w:lvl>
  </w:abstractNum>
  <w:abstractNum w:abstractNumId="5">
    <w:nsid w:val="42BC62B7"/>
    <w:multiLevelType w:val="hybridMultilevel"/>
    <w:tmpl w:val="C45EE8FA"/>
    <w:lvl w:ilvl="0" w:tplc="0ADE24D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360"/>
    <w:rsid w:val="00035D10"/>
    <w:rsid w:val="00075FF7"/>
    <w:rsid w:val="000A5CB6"/>
    <w:rsid w:val="000E2FC2"/>
    <w:rsid w:val="000F19BD"/>
    <w:rsid w:val="00112941"/>
    <w:rsid w:val="0012544E"/>
    <w:rsid w:val="00130D32"/>
    <w:rsid w:val="00167326"/>
    <w:rsid w:val="00186BA9"/>
    <w:rsid w:val="00191B11"/>
    <w:rsid w:val="00194F99"/>
    <w:rsid w:val="00210431"/>
    <w:rsid w:val="00226F87"/>
    <w:rsid w:val="002472C1"/>
    <w:rsid w:val="00277030"/>
    <w:rsid w:val="00286A93"/>
    <w:rsid w:val="00287A94"/>
    <w:rsid w:val="00287CFB"/>
    <w:rsid w:val="00296943"/>
    <w:rsid w:val="002A50AD"/>
    <w:rsid w:val="002C797C"/>
    <w:rsid w:val="002D12A8"/>
    <w:rsid w:val="002F78FE"/>
    <w:rsid w:val="003365DB"/>
    <w:rsid w:val="00340F6B"/>
    <w:rsid w:val="00344F7F"/>
    <w:rsid w:val="00347FC8"/>
    <w:rsid w:val="00354F72"/>
    <w:rsid w:val="003635E8"/>
    <w:rsid w:val="003641C5"/>
    <w:rsid w:val="003A43DA"/>
    <w:rsid w:val="003B656B"/>
    <w:rsid w:val="003D6D2F"/>
    <w:rsid w:val="003E18FB"/>
    <w:rsid w:val="003E794A"/>
    <w:rsid w:val="003F2C27"/>
    <w:rsid w:val="0040043D"/>
    <w:rsid w:val="00407154"/>
    <w:rsid w:val="004409EB"/>
    <w:rsid w:val="00452FB3"/>
    <w:rsid w:val="004550E1"/>
    <w:rsid w:val="00463360"/>
    <w:rsid w:val="00474970"/>
    <w:rsid w:val="00497961"/>
    <w:rsid w:val="004B5CCE"/>
    <w:rsid w:val="004B5F77"/>
    <w:rsid w:val="00535856"/>
    <w:rsid w:val="00540086"/>
    <w:rsid w:val="00544E78"/>
    <w:rsid w:val="00595E60"/>
    <w:rsid w:val="005A5680"/>
    <w:rsid w:val="005A74DC"/>
    <w:rsid w:val="005B7C10"/>
    <w:rsid w:val="005D2353"/>
    <w:rsid w:val="00620759"/>
    <w:rsid w:val="006278BC"/>
    <w:rsid w:val="0066516F"/>
    <w:rsid w:val="00666A27"/>
    <w:rsid w:val="006775B6"/>
    <w:rsid w:val="006E2156"/>
    <w:rsid w:val="006E4FF1"/>
    <w:rsid w:val="006E52C1"/>
    <w:rsid w:val="006E5903"/>
    <w:rsid w:val="00702C9D"/>
    <w:rsid w:val="00707401"/>
    <w:rsid w:val="00752E43"/>
    <w:rsid w:val="0077596B"/>
    <w:rsid w:val="007C749D"/>
    <w:rsid w:val="007D45C7"/>
    <w:rsid w:val="007E03F1"/>
    <w:rsid w:val="007F35D0"/>
    <w:rsid w:val="00803630"/>
    <w:rsid w:val="008050C5"/>
    <w:rsid w:val="00815270"/>
    <w:rsid w:val="00841DF2"/>
    <w:rsid w:val="00841FAB"/>
    <w:rsid w:val="00853F80"/>
    <w:rsid w:val="00863470"/>
    <w:rsid w:val="00870579"/>
    <w:rsid w:val="00871FE6"/>
    <w:rsid w:val="008747AA"/>
    <w:rsid w:val="008A1955"/>
    <w:rsid w:val="008A4CC6"/>
    <w:rsid w:val="008C650E"/>
    <w:rsid w:val="009042FB"/>
    <w:rsid w:val="009248B3"/>
    <w:rsid w:val="0095292E"/>
    <w:rsid w:val="009727F9"/>
    <w:rsid w:val="00973276"/>
    <w:rsid w:val="00985736"/>
    <w:rsid w:val="009A2188"/>
    <w:rsid w:val="009B66E8"/>
    <w:rsid w:val="009C6F05"/>
    <w:rsid w:val="009D29D4"/>
    <w:rsid w:val="009E4BBB"/>
    <w:rsid w:val="00A0537A"/>
    <w:rsid w:val="00A10480"/>
    <w:rsid w:val="00A61BA0"/>
    <w:rsid w:val="00A66819"/>
    <w:rsid w:val="00A93574"/>
    <w:rsid w:val="00AE5105"/>
    <w:rsid w:val="00B11110"/>
    <w:rsid w:val="00B36A1D"/>
    <w:rsid w:val="00B92064"/>
    <w:rsid w:val="00B94B3A"/>
    <w:rsid w:val="00BA39ED"/>
    <w:rsid w:val="00BB64C9"/>
    <w:rsid w:val="00BC3DE3"/>
    <w:rsid w:val="00BC66FF"/>
    <w:rsid w:val="00BD20E2"/>
    <w:rsid w:val="00BD21F6"/>
    <w:rsid w:val="00BE066B"/>
    <w:rsid w:val="00BE303B"/>
    <w:rsid w:val="00BE50F9"/>
    <w:rsid w:val="00C014F1"/>
    <w:rsid w:val="00C044D2"/>
    <w:rsid w:val="00C15982"/>
    <w:rsid w:val="00C44ED8"/>
    <w:rsid w:val="00C501F0"/>
    <w:rsid w:val="00C56C27"/>
    <w:rsid w:val="00C6172E"/>
    <w:rsid w:val="00C83443"/>
    <w:rsid w:val="00C92A03"/>
    <w:rsid w:val="00CA38DF"/>
    <w:rsid w:val="00D21842"/>
    <w:rsid w:val="00D2405D"/>
    <w:rsid w:val="00D33420"/>
    <w:rsid w:val="00D37957"/>
    <w:rsid w:val="00D4619B"/>
    <w:rsid w:val="00D61225"/>
    <w:rsid w:val="00D616BD"/>
    <w:rsid w:val="00D906ED"/>
    <w:rsid w:val="00D93E6A"/>
    <w:rsid w:val="00DA413C"/>
    <w:rsid w:val="00E32F26"/>
    <w:rsid w:val="00E53599"/>
    <w:rsid w:val="00E55802"/>
    <w:rsid w:val="00E74815"/>
    <w:rsid w:val="00E773DA"/>
    <w:rsid w:val="00E87941"/>
    <w:rsid w:val="00EA2E80"/>
    <w:rsid w:val="00EA3175"/>
    <w:rsid w:val="00EB1D05"/>
    <w:rsid w:val="00ED71D1"/>
    <w:rsid w:val="00EE4D7E"/>
    <w:rsid w:val="00F44C1B"/>
    <w:rsid w:val="00F6138B"/>
    <w:rsid w:val="00F675B7"/>
    <w:rsid w:val="00F712CE"/>
    <w:rsid w:val="00F916D7"/>
    <w:rsid w:val="00FD4691"/>
    <w:rsid w:val="00FD4E27"/>
    <w:rsid w:val="00FE2F86"/>
    <w:rsid w:val="00FE3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6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locked/>
    <w:rsid w:val="008C650E"/>
    <w:pPr>
      <w:widowControl/>
      <w:autoSpaceDE/>
      <w:autoSpaceDN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650E"/>
    <w:rPr>
      <w:b/>
      <w:bCs/>
      <w:kern w:val="36"/>
      <w:sz w:val="48"/>
      <w:szCs w:val="48"/>
      <w:lang w:val="ru-RU" w:eastAsia="ru-RU"/>
    </w:rPr>
  </w:style>
  <w:style w:type="table" w:customStyle="1" w:styleId="TableNormal1">
    <w:name w:val="Table Normal1"/>
    <w:uiPriority w:val="99"/>
    <w:semiHidden/>
    <w:rsid w:val="00463360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63360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985736"/>
    <w:rPr>
      <w:rFonts w:ascii="Times New Roman" w:hAnsi="Times New Roman"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463360"/>
    <w:pPr>
      <w:ind w:left="39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qFormat/>
    <w:rsid w:val="00463360"/>
    <w:pPr>
      <w:ind w:left="259" w:right="108" w:firstLine="710"/>
      <w:jc w:val="both"/>
    </w:pPr>
  </w:style>
  <w:style w:type="paragraph" w:customStyle="1" w:styleId="TableParagraph">
    <w:name w:val="Table Paragraph"/>
    <w:basedOn w:val="a"/>
    <w:uiPriority w:val="99"/>
    <w:rsid w:val="00463360"/>
  </w:style>
  <w:style w:type="paragraph" w:styleId="a7">
    <w:name w:val="header"/>
    <w:basedOn w:val="a"/>
    <w:link w:val="a8"/>
    <w:uiPriority w:val="99"/>
    <w:semiHidden/>
    <w:rsid w:val="00EA31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A3175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rsid w:val="00EA31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A3175"/>
    <w:rPr>
      <w:rFonts w:ascii="Times New Roman" w:hAnsi="Times New Roman" w:cs="Times New Roman"/>
    </w:rPr>
  </w:style>
  <w:style w:type="character" w:styleId="ab">
    <w:name w:val="Strong"/>
    <w:uiPriority w:val="99"/>
    <w:qFormat/>
    <w:rsid w:val="00F916D7"/>
    <w:rPr>
      <w:b/>
      <w:bCs/>
    </w:rPr>
  </w:style>
  <w:style w:type="paragraph" w:customStyle="1" w:styleId="ac">
    <w:name w:val="Стиль"/>
    <w:uiPriority w:val="99"/>
    <w:rsid w:val="00F916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1"/>
    <w:rsid w:val="00F44C1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Ooaii">
    <w:name w:val="Ooaii"/>
    <w:basedOn w:val="a"/>
    <w:uiPriority w:val="99"/>
    <w:rsid w:val="00F44C1B"/>
    <w:pPr>
      <w:widowControl/>
      <w:autoSpaceDE/>
      <w:autoSpaceDN/>
      <w:jc w:val="center"/>
    </w:pPr>
    <w:rPr>
      <w:rFonts w:eastAsia="Calibri"/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A0537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d">
    <w:name w:val="Normal (Web)"/>
    <w:basedOn w:val="a"/>
    <w:uiPriority w:val="99"/>
    <w:rsid w:val="00A0537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12">
    <w:name w:val="Абзац списка1"/>
    <w:basedOn w:val="a"/>
    <w:uiPriority w:val="99"/>
    <w:rsid w:val="005A74DC"/>
    <w:pPr>
      <w:widowControl/>
      <w:autoSpaceDE/>
      <w:autoSpaceDN/>
      <w:ind w:left="720"/>
    </w:pPr>
    <w:rPr>
      <w:rFonts w:eastAsia="Calibri"/>
      <w:sz w:val="24"/>
      <w:szCs w:val="24"/>
      <w:lang w:val="ru-RU" w:eastAsia="ru-RU"/>
    </w:rPr>
  </w:style>
  <w:style w:type="character" w:customStyle="1" w:styleId="blk">
    <w:name w:val="blk"/>
    <w:basedOn w:val="a0"/>
    <w:rsid w:val="005A74DC"/>
  </w:style>
  <w:style w:type="character" w:customStyle="1" w:styleId="apple-converted-space">
    <w:name w:val="apple-converted-space"/>
    <w:basedOn w:val="a0"/>
    <w:uiPriority w:val="99"/>
    <w:rsid w:val="005A74DC"/>
  </w:style>
  <w:style w:type="character" w:customStyle="1" w:styleId="FontStyle25">
    <w:name w:val="Font Style25"/>
    <w:rsid w:val="005A74DC"/>
    <w:rPr>
      <w:rFonts w:ascii="Sylfaen" w:hAnsi="Sylfaen" w:cs="Sylfaen"/>
      <w:sz w:val="24"/>
      <w:szCs w:val="24"/>
    </w:rPr>
  </w:style>
  <w:style w:type="character" w:styleId="ae">
    <w:name w:val="Hyperlink"/>
    <w:uiPriority w:val="99"/>
    <w:rsid w:val="005A74DC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locked/>
    <w:rsid w:val="008C650E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C650E"/>
    <w:pPr>
      <w:shd w:val="clear" w:color="auto" w:fill="FFFFFF"/>
      <w:autoSpaceDE/>
      <w:autoSpaceDN/>
      <w:spacing w:after="60" w:line="240" w:lineRule="atLeast"/>
    </w:pPr>
    <w:rPr>
      <w:rFonts w:eastAsia="Calibri"/>
      <w:b/>
      <w:bCs/>
      <w:noProof/>
      <w:sz w:val="25"/>
      <w:szCs w:val="25"/>
      <w:shd w:val="clear" w:color="auto" w:fill="FFFFFF"/>
      <w:lang w:val="ru-RU" w:eastAsia="ru-RU"/>
    </w:rPr>
  </w:style>
  <w:style w:type="character" w:customStyle="1" w:styleId="13">
    <w:name w:val="Основной текст1"/>
    <w:uiPriority w:val="99"/>
    <w:rsid w:val="008C650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uiPriority w:val="99"/>
    <w:locked/>
    <w:rsid w:val="008C650E"/>
    <w:rPr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8C650E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C650E"/>
    <w:pPr>
      <w:shd w:val="clear" w:color="auto" w:fill="FFFFFF"/>
      <w:autoSpaceDE/>
      <w:autoSpaceDN/>
      <w:spacing w:after="300" w:line="274" w:lineRule="exact"/>
    </w:pPr>
    <w:rPr>
      <w:rFonts w:eastAsia="Calibri"/>
      <w:noProof/>
      <w:sz w:val="23"/>
      <w:szCs w:val="23"/>
      <w:shd w:val="clear" w:color="auto" w:fill="FFFFFF"/>
      <w:lang w:val="ru-RU" w:eastAsia="ru-RU"/>
    </w:rPr>
  </w:style>
  <w:style w:type="paragraph" w:customStyle="1" w:styleId="20">
    <w:name w:val="Заголовок №2"/>
    <w:basedOn w:val="a"/>
    <w:link w:val="2"/>
    <w:uiPriority w:val="99"/>
    <w:rsid w:val="008C650E"/>
    <w:pPr>
      <w:shd w:val="clear" w:color="auto" w:fill="FFFFFF"/>
      <w:autoSpaceDE/>
      <w:autoSpaceDN/>
      <w:spacing w:before="240" w:after="360" w:line="240" w:lineRule="atLeast"/>
      <w:jc w:val="center"/>
      <w:outlineLvl w:val="1"/>
    </w:pPr>
    <w:rPr>
      <w:rFonts w:eastAsia="Calibri"/>
      <w:b/>
      <w:bCs/>
      <w:noProof/>
      <w:sz w:val="25"/>
      <w:szCs w:val="25"/>
      <w:shd w:val="clear" w:color="auto" w:fill="FFFFFF"/>
      <w:lang w:val="ru-RU" w:eastAsia="ru-RU"/>
    </w:rPr>
  </w:style>
  <w:style w:type="character" w:customStyle="1" w:styleId="ConsPlusNormal1">
    <w:name w:val="ConsPlusNormal1"/>
    <w:link w:val="ConsPlusNormal"/>
    <w:locked/>
    <w:rsid w:val="00AE5105"/>
    <w:rPr>
      <w:rFonts w:ascii="Times New Roman" w:hAnsi="Times New Roman"/>
      <w:sz w:val="26"/>
      <w:szCs w:val="26"/>
    </w:rPr>
  </w:style>
  <w:style w:type="character" w:customStyle="1" w:styleId="a6">
    <w:name w:val="Абзац списка Знак"/>
    <w:link w:val="a5"/>
    <w:locked/>
    <w:rsid w:val="00AE5105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ConsPlusTitle">
    <w:name w:val="ConsPlusTitle"/>
    <w:link w:val="ConsPlusTitle1"/>
    <w:rsid w:val="00AE5105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AE5105"/>
    <w:rPr>
      <w:rFonts w:ascii="Times New Roman" w:eastAsia="Times New Roman" w:hAnsi="Times New Roman"/>
      <w:b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E535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359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 СЕЛЬСКОГО ПОСЕЛЕНИЯ _________________МУНИЦИПАЛЬНОГО РАЙОНА</vt:lpstr>
    </vt:vector>
  </TitlesOfParts>
  <Company>1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 СЕЛЬСКОГО ПОСЕЛЕНИЯ _________________МУНИЦИПАЛЬНОГО РАЙОНА</dc:title>
  <dc:subject/>
  <dc:creator>User02</dc:creator>
  <cp:keywords/>
  <dc:description/>
  <cp:lastModifiedBy>User</cp:lastModifiedBy>
  <cp:revision>38</cp:revision>
  <cp:lastPrinted>2021-11-09T09:14:00Z</cp:lastPrinted>
  <dcterms:created xsi:type="dcterms:W3CDTF">2019-08-13T12:57:00Z</dcterms:created>
  <dcterms:modified xsi:type="dcterms:W3CDTF">2021-11-15T07:56:00Z</dcterms:modified>
</cp:coreProperties>
</file>